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D5" w:rsidRDefault="008E57A9">
      <w:pPr>
        <w:rPr>
          <w:sz w:val="20"/>
          <w:szCs w:val="20"/>
        </w:rPr>
      </w:pPr>
      <w:r w:rsidRPr="00C36ED0">
        <w:rPr>
          <w:noProof/>
          <w:sz w:val="52"/>
          <w:szCs w:val="52"/>
          <w:lang w:eastAsia="sl-SI"/>
        </w:rPr>
        <w:drawing>
          <wp:anchor distT="0" distB="0" distL="114300" distR="114300" simplePos="0" relativeHeight="251664384" behindDoc="1" locked="0" layoutInCell="1" allowOverlap="1" wp14:anchorId="31C25226" wp14:editId="06D652BA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5562600" cy="1045829"/>
            <wp:effectExtent l="0" t="0" r="0" b="254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39"/>
                    <a:stretch/>
                  </pic:blipFill>
                  <pic:spPr bwMode="auto">
                    <a:xfrm>
                      <a:off x="0" y="0"/>
                      <a:ext cx="5562600" cy="10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6ED5" w:rsidRDefault="00566ED5">
      <w:pPr>
        <w:rPr>
          <w:sz w:val="20"/>
          <w:szCs w:val="20"/>
        </w:rPr>
      </w:pPr>
    </w:p>
    <w:p w:rsidR="00566ED5" w:rsidRDefault="00566ED5" w:rsidP="00566ED5">
      <w:pPr>
        <w:tabs>
          <w:tab w:val="left" w:pos="37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6017A" w:rsidRDefault="0006017A" w:rsidP="00566ED5">
      <w:pPr>
        <w:tabs>
          <w:tab w:val="left" w:pos="3735"/>
        </w:tabs>
        <w:rPr>
          <w:sz w:val="20"/>
          <w:szCs w:val="20"/>
        </w:rPr>
      </w:pPr>
    </w:p>
    <w:p w:rsidR="008E57A9" w:rsidRDefault="008E57A9" w:rsidP="00566ED5">
      <w:pPr>
        <w:tabs>
          <w:tab w:val="left" w:pos="3735"/>
        </w:tabs>
        <w:rPr>
          <w:sz w:val="20"/>
          <w:szCs w:val="20"/>
        </w:rPr>
      </w:pPr>
    </w:p>
    <w:p w:rsidR="008E57A9" w:rsidRDefault="00007338" w:rsidP="00566ED5">
      <w:pPr>
        <w:tabs>
          <w:tab w:val="left" w:pos="3735"/>
        </w:tabs>
        <w:rPr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56C25C08" wp14:editId="795192AB">
            <wp:simplePos x="0" y="0"/>
            <wp:positionH relativeFrom="column">
              <wp:posOffset>214630</wp:posOffset>
            </wp:positionH>
            <wp:positionV relativeFrom="paragraph">
              <wp:posOffset>139065</wp:posOffset>
            </wp:positionV>
            <wp:extent cx="859790" cy="1045219"/>
            <wp:effectExtent l="0" t="0" r="0" b="0"/>
            <wp:wrapNone/>
            <wp:docPr id="6" name="Slika 1" descr="ekosola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kosola za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4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7A9" w:rsidRPr="00C36ED0">
        <w:rPr>
          <w:noProof/>
          <w:sz w:val="52"/>
          <w:szCs w:val="52"/>
          <w:lang w:eastAsia="sl-SI"/>
        </w:rPr>
        <w:drawing>
          <wp:anchor distT="0" distB="0" distL="114300" distR="114300" simplePos="0" relativeHeight="251664384" behindDoc="1" locked="0" layoutInCell="1" allowOverlap="1" wp14:anchorId="7851E156" wp14:editId="783E97D3">
            <wp:simplePos x="0" y="0"/>
            <wp:positionH relativeFrom="margin">
              <wp:posOffset>1281430</wp:posOffset>
            </wp:positionH>
            <wp:positionV relativeFrom="margin">
              <wp:posOffset>1418590</wp:posOffset>
            </wp:positionV>
            <wp:extent cx="3190875" cy="1195994"/>
            <wp:effectExtent l="0" t="0" r="0" b="444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9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7A9" w:rsidRDefault="008E57A9" w:rsidP="00566ED5">
      <w:pPr>
        <w:tabs>
          <w:tab w:val="left" w:pos="3735"/>
        </w:tabs>
        <w:rPr>
          <w:sz w:val="20"/>
          <w:szCs w:val="20"/>
        </w:rPr>
      </w:pPr>
    </w:p>
    <w:p w:rsidR="008E57A9" w:rsidRDefault="008E57A9" w:rsidP="00566ED5">
      <w:pPr>
        <w:tabs>
          <w:tab w:val="left" w:pos="3735"/>
        </w:tabs>
        <w:rPr>
          <w:sz w:val="20"/>
          <w:szCs w:val="20"/>
        </w:rPr>
      </w:pPr>
      <w:bookmarkStart w:id="0" w:name="_GoBack"/>
      <w:bookmarkEnd w:id="0"/>
    </w:p>
    <w:p w:rsidR="008E57A9" w:rsidRDefault="008E57A9" w:rsidP="00C803E1">
      <w:pPr>
        <w:rPr>
          <w:b/>
          <w:sz w:val="20"/>
          <w:szCs w:val="20"/>
        </w:rPr>
      </w:pPr>
    </w:p>
    <w:p w:rsidR="008E57A9" w:rsidRDefault="008E57A9" w:rsidP="00C803E1">
      <w:pPr>
        <w:rPr>
          <w:b/>
          <w:sz w:val="20"/>
          <w:szCs w:val="20"/>
        </w:rPr>
      </w:pPr>
    </w:p>
    <w:p w:rsidR="008E57A9" w:rsidRDefault="008E57A9" w:rsidP="00C803E1">
      <w:pPr>
        <w:rPr>
          <w:b/>
          <w:sz w:val="20"/>
          <w:szCs w:val="20"/>
        </w:rPr>
      </w:pPr>
    </w:p>
    <w:p w:rsidR="00C803E1" w:rsidRPr="008E57A9" w:rsidRDefault="008E57A9" w:rsidP="00C803E1">
      <w:pPr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»</w:t>
      </w:r>
      <w:r w:rsidR="00C803E1" w:rsidRPr="008E57A9">
        <w:rPr>
          <w:rFonts w:asciiTheme="majorHAnsi" w:hAnsiTheme="majorHAnsi" w:cs="Times New Roman"/>
          <w:b/>
          <w:i/>
          <w:sz w:val="24"/>
          <w:szCs w:val="24"/>
        </w:rPr>
        <w:t>Hrana je potreba, užitek, hrana je stvar osebnega in kulturnega izbora.</w:t>
      </w:r>
      <w:r>
        <w:rPr>
          <w:rFonts w:asciiTheme="majorHAnsi" w:hAnsiTheme="majorHAnsi" w:cs="Times New Roman"/>
          <w:b/>
          <w:i/>
          <w:sz w:val="24"/>
          <w:szCs w:val="24"/>
        </w:rPr>
        <w:t>«</w:t>
      </w:r>
    </w:p>
    <w:p w:rsidR="001405AD" w:rsidRPr="008E57A9" w:rsidRDefault="001405AD">
      <w:p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V letošnjem šolske</w:t>
      </w:r>
      <w:r w:rsidR="00C803E1" w:rsidRPr="008E57A9">
        <w:rPr>
          <w:rFonts w:asciiTheme="majorHAnsi" w:hAnsiTheme="majorHAnsi" w:cs="Times New Roman"/>
          <w:sz w:val="24"/>
          <w:szCs w:val="24"/>
        </w:rPr>
        <w:t>m letu 2015</w:t>
      </w:r>
      <w:r w:rsidR="00191503" w:rsidRPr="008E57A9">
        <w:rPr>
          <w:rFonts w:asciiTheme="majorHAnsi" w:hAnsiTheme="majorHAnsi" w:cs="Times New Roman"/>
          <w:sz w:val="24"/>
          <w:szCs w:val="24"/>
        </w:rPr>
        <w:t>/</w:t>
      </w:r>
      <w:r w:rsidR="00F90B44" w:rsidRPr="008E57A9">
        <w:rPr>
          <w:rFonts w:asciiTheme="majorHAnsi" w:hAnsiTheme="majorHAnsi" w:cs="Times New Roman"/>
          <w:sz w:val="24"/>
          <w:szCs w:val="24"/>
        </w:rPr>
        <w:t>2016 sta</w:t>
      </w:r>
      <w:r w:rsidR="00C803E1" w:rsidRPr="008E57A9">
        <w:rPr>
          <w:rFonts w:asciiTheme="majorHAnsi" w:hAnsiTheme="majorHAnsi" w:cs="Times New Roman"/>
          <w:sz w:val="24"/>
          <w:szCs w:val="24"/>
        </w:rPr>
        <w:t xml:space="preserve"> naša šola</w:t>
      </w:r>
      <w:r w:rsidRPr="008E57A9">
        <w:rPr>
          <w:rFonts w:asciiTheme="majorHAnsi" w:hAnsiTheme="majorHAnsi" w:cs="Times New Roman"/>
          <w:sz w:val="24"/>
          <w:szCs w:val="24"/>
        </w:rPr>
        <w:t xml:space="preserve"> Dob</w:t>
      </w:r>
      <w:r w:rsidR="00C803E1" w:rsidRPr="008E57A9">
        <w:rPr>
          <w:rFonts w:asciiTheme="majorHAnsi" w:hAnsiTheme="majorHAnsi" w:cs="Times New Roman"/>
          <w:sz w:val="24"/>
          <w:szCs w:val="24"/>
        </w:rPr>
        <w:t xml:space="preserve">repolje </w:t>
      </w:r>
      <w:r w:rsidR="00F90B44" w:rsidRPr="008E57A9">
        <w:rPr>
          <w:rFonts w:asciiTheme="majorHAnsi" w:hAnsiTheme="majorHAnsi" w:cs="Times New Roman"/>
          <w:sz w:val="24"/>
          <w:szCs w:val="24"/>
        </w:rPr>
        <w:t xml:space="preserve">in vrtec Ringaraja </w:t>
      </w:r>
      <w:r w:rsidR="00C803E1" w:rsidRPr="008E57A9">
        <w:rPr>
          <w:rFonts w:asciiTheme="majorHAnsi" w:hAnsiTheme="majorHAnsi" w:cs="Times New Roman"/>
          <w:sz w:val="24"/>
          <w:szCs w:val="24"/>
        </w:rPr>
        <w:t xml:space="preserve">vključena preko </w:t>
      </w:r>
      <w:r w:rsidR="002D6AF0" w:rsidRPr="008E57A9">
        <w:rPr>
          <w:rFonts w:asciiTheme="majorHAnsi" w:hAnsiTheme="majorHAnsi" w:cs="Times New Roman"/>
          <w:sz w:val="24"/>
          <w:szCs w:val="24"/>
        </w:rPr>
        <w:t xml:space="preserve">programa </w:t>
      </w:r>
      <w:proofErr w:type="spellStart"/>
      <w:r w:rsidRPr="008E57A9">
        <w:rPr>
          <w:rFonts w:asciiTheme="majorHAnsi" w:hAnsiTheme="majorHAnsi" w:cs="Times New Roman"/>
          <w:sz w:val="24"/>
          <w:szCs w:val="24"/>
        </w:rPr>
        <w:t>Ekošole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 xml:space="preserve"> v mednarodni projekt Odgovorno s hrano (</w:t>
      </w:r>
      <w:proofErr w:type="spellStart"/>
      <w:r w:rsidRPr="008E57A9">
        <w:rPr>
          <w:rFonts w:asciiTheme="majorHAnsi" w:hAnsiTheme="majorHAnsi" w:cs="Times New Roman"/>
          <w:sz w:val="24"/>
          <w:szCs w:val="24"/>
        </w:rPr>
        <w:t>We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E57A9">
        <w:rPr>
          <w:rFonts w:asciiTheme="majorHAnsi" w:hAnsiTheme="majorHAnsi" w:cs="Times New Roman"/>
          <w:sz w:val="24"/>
          <w:szCs w:val="24"/>
        </w:rPr>
        <w:t>eat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E57A9">
        <w:rPr>
          <w:rFonts w:asciiTheme="majorHAnsi" w:hAnsiTheme="majorHAnsi" w:cs="Times New Roman"/>
          <w:sz w:val="24"/>
          <w:szCs w:val="24"/>
        </w:rPr>
        <w:t>Responsibly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>!).</w:t>
      </w:r>
    </w:p>
    <w:p w:rsidR="002D6AF0" w:rsidRPr="008E57A9" w:rsidRDefault="001405AD">
      <w:p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Odgovorno s hrano (</w:t>
      </w:r>
      <w:proofErr w:type="spellStart"/>
      <w:r w:rsidRPr="008E57A9">
        <w:rPr>
          <w:rFonts w:asciiTheme="majorHAnsi" w:hAnsiTheme="majorHAnsi" w:cs="Times New Roman"/>
          <w:sz w:val="24"/>
          <w:szCs w:val="24"/>
        </w:rPr>
        <w:t>We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E57A9">
        <w:rPr>
          <w:rFonts w:asciiTheme="majorHAnsi" w:hAnsiTheme="majorHAnsi" w:cs="Times New Roman"/>
          <w:sz w:val="24"/>
          <w:szCs w:val="24"/>
        </w:rPr>
        <w:t>eat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E57A9">
        <w:rPr>
          <w:rFonts w:asciiTheme="majorHAnsi" w:hAnsiTheme="majorHAnsi" w:cs="Times New Roman"/>
          <w:sz w:val="24"/>
          <w:szCs w:val="24"/>
        </w:rPr>
        <w:t>Responsibly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 xml:space="preserve">!) je mednarodni projekt, v katerem poleg </w:t>
      </w:r>
      <w:r w:rsidR="004F7690" w:rsidRPr="008E57A9">
        <w:rPr>
          <w:rFonts w:asciiTheme="majorHAnsi" w:hAnsiTheme="majorHAnsi" w:cs="Times New Roman"/>
          <w:sz w:val="24"/>
          <w:szCs w:val="24"/>
        </w:rPr>
        <w:t xml:space="preserve">slovenskih </w:t>
      </w:r>
      <w:proofErr w:type="spellStart"/>
      <w:r w:rsidR="004F7690" w:rsidRPr="008E57A9">
        <w:rPr>
          <w:rFonts w:asciiTheme="majorHAnsi" w:hAnsiTheme="majorHAnsi" w:cs="Times New Roman"/>
          <w:sz w:val="24"/>
          <w:szCs w:val="24"/>
        </w:rPr>
        <w:t>E</w:t>
      </w:r>
      <w:r w:rsidR="002D6AF0" w:rsidRPr="008E57A9">
        <w:rPr>
          <w:rFonts w:asciiTheme="majorHAnsi" w:hAnsiTheme="majorHAnsi" w:cs="Times New Roman"/>
          <w:sz w:val="24"/>
          <w:szCs w:val="24"/>
        </w:rPr>
        <w:t>košol</w:t>
      </w:r>
      <w:proofErr w:type="spellEnd"/>
      <w:r w:rsidR="002D6AF0" w:rsidRPr="008E57A9">
        <w:rPr>
          <w:rFonts w:asciiTheme="majorHAnsi" w:hAnsiTheme="majorHAnsi" w:cs="Times New Roman"/>
          <w:sz w:val="24"/>
          <w:szCs w:val="24"/>
        </w:rPr>
        <w:t xml:space="preserve"> sodelujejo tuje</w:t>
      </w:r>
      <w:r w:rsidR="004F7690" w:rsidRPr="008E57A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4F7690" w:rsidRPr="008E57A9">
        <w:rPr>
          <w:rFonts w:asciiTheme="majorHAnsi" w:hAnsiTheme="majorHAnsi" w:cs="Times New Roman"/>
          <w:sz w:val="24"/>
          <w:szCs w:val="24"/>
        </w:rPr>
        <w:t>E</w:t>
      </w:r>
      <w:r w:rsidRPr="008E57A9">
        <w:rPr>
          <w:rFonts w:asciiTheme="majorHAnsi" w:hAnsiTheme="majorHAnsi" w:cs="Times New Roman"/>
          <w:sz w:val="24"/>
          <w:szCs w:val="24"/>
        </w:rPr>
        <w:t>košole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 xml:space="preserve"> iz osmih partnerskih držav: Bolgarije, Češke, Hrvaške, Latvije, Malte, Poljske, Romunije in Slovaške. </w:t>
      </w:r>
    </w:p>
    <w:p w:rsidR="001405AD" w:rsidRPr="008E57A9" w:rsidRDefault="001405AD">
      <w:p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Projekt je eden prvih poskusov EU, ki bo obravnaval ključna vprašanja porabe hrane v šolskih programih</w:t>
      </w:r>
      <w:r w:rsidR="00814515" w:rsidRPr="008E57A9">
        <w:rPr>
          <w:rFonts w:asciiTheme="majorHAnsi" w:hAnsiTheme="majorHAnsi" w:cs="Times New Roman"/>
          <w:sz w:val="24"/>
          <w:szCs w:val="24"/>
        </w:rPr>
        <w:t xml:space="preserve">. S pomočjo akcijsko usmerjene pedagoške metodologije in preko metodologije sedmih korakov programa </w:t>
      </w:r>
      <w:proofErr w:type="spellStart"/>
      <w:r w:rsidR="00814515" w:rsidRPr="008E57A9">
        <w:rPr>
          <w:rFonts w:asciiTheme="majorHAnsi" w:hAnsiTheme="majorHAnsi" w:cs="Times New Roman"/>
          <w:sz w:val="24"/>
          <w:szCs w:val="24"/>
        </w:rPr>
        <w:t>Ekošola</w:t>
      </w:r>
      <w:proofErr w:type="spellEnd"/>
      <w:r w:rsidR="00191503" w:rsidRPr="008E57A9">
        <w:rPr>
          <w:rFonts w:asciiTheme="majorHAnsi" w:hAnsiTheme="majorHAnsi" w:cs="Times New Roman"/>
          <w:sz w:val="24"/>
          <w:szCs w:val="24"/>
        </w:rPr>
        <w:t>,</w:t>
      </w:r>
      <w:r w:rsidR="00814515" w:rsidRPr="008E57A9">
        <w:rPr>
          <w:rFonts w:asciiTheme="majorHAnsi" w:hAnsiTheme="majorHAnsi" w:cs="Times New Roman"/>
          <w:sz w:val="24"/>
          <w:szCs w:val="24"/>
        </w:rPr>
        <w:t xml:space="preserve"> naj bi mladi razvijali znanje, kritično mišljenje in usposobljenost, da postanejo globalni državljani in sprejmejo nove vedenjske vzorce na področju prehrane in hrane.</w:t>
      </w:r>
      <w:r w:rsidR="0006017A" w:rsidRPr="008E57A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7690" w:rsidRPr="008E57A9" w:rsidRDefault="0006017A">
      <w:p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Metodologija sedmih korakov obsega sestavo o</w:t>
      </w:r>
      <w:r w:rsidR="004F7690" w:rsidRPr="008E57A9">
        <w:rPr>
          <w:rFonts w:asciiTheme="majorHAnsi" w:hAnsiTheme="majorHAnsi" w:cs="Times New Roman"/>
          <w:sz w:val="24"/>
          <w:szCs w:val="24"/>
        </w:rPr>
        <w:t xml:space="preserve">dbora </w:t>
      </w:r>
      <w:proofErr w:type="spellStart"/>
      <w:r w:rsidR="004F7690" w:rsidRPr="008E57A9">
        <w:rPr>
          <w:rFonts w:asciiTheme="majorHAnsi" w:hAnsiTheme="majorHAnsi" w:cs="Times New Roman"/>
          <w:sz w:val="24"/>
          <w:szCs w:val="24"/>
        </w:rPr>
        <w:t>E</w:t>
      </w:r>
      <w:r w:rsidRPr="008E57A9">
        <w:rPr>
          <w:rFonts w:asciiTheme="majorHAnsi" w:hAnsiTheme="majorHAnsi" w:cs="Times New Roman"/>
          <w:sz w:val="24"/>
          <w:szCs w:val="24"/>
        </w:rPr>
        <w:t>košole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 xml:space="preserve">, oceno prehranjevanja, akcijski načrt, nadzor in oceno, delo po učnem načrtu, </w:t>
      </w:r>
      <w:r w:rsidR="004F7690" w:rsidRPr="008E57A9">
        <w:rPr>
          <w:rFonts w:asciiTheme="majorHAnsi" w:hAnsiTheme="majorHAnsi" w:cs="Times New Roman"/>
          <w:sz w:val="24"/>
          <w:szCs w:val="24"/>
        </w:rPr>
        <w:t xml:space="preserve">obveščanje in vključevanje, </w:t>
      </w:r>
      <w:proofErr w:type="spellStart"/>
      <w:r w:rsidR="004F7690" w:rsidRPr="008E57A9">
        <w:rPr>
          <w:rFonts w:asciiTheme="majorHAnsi" w:hAnsiTheme="majorHAnsi" w:cs="Times New Roman"/>
          <w:sz w:val="24"/>
          <w:szCs w:val="24"/>
        </w:rPr>
        <w:t>Eko</w:t>
      </w:r>
      <w:proofErr w:type="spellEnd"/>
      <w:r w:rsidR="004F7690" w:rsidRPr="008E57A9">
        <w:rPr>
          <w:rFonts w:asciiTheme="majorHAnsi" w:hAnsiTheme="majorHAnsi" w:cs="Times New Roman"/>
          <w:sz w:val="24"/>
          <w:szCs w:val="24"/>
        </w:rPr>
        <w:t xml:space="preserve"> listino </w:t>
      </w:r>
      <w:r w:rsidR="00191503" w:rsidRPr="008E57A9">
        <w:rPr>
          <w:rFonts w:asciiTheme="majorHAnsi" w:hAnsiTheme="majorHAnsi" w:cs="Times New Roman"/>
          <w:sz w:val="24"/>
          <w:szCs w:val="24"/>
        </w:rPr>
        <w:t>–</w:t>
      </w:r>
      <w:r w:rsidR="004F7690" w:rsidRPr="008E57A9">
        <w:rPr>
          <w:rFonts w:asciiTheme="majorHAnsi" w:hAnsiTheme="majorHAnsi" w:cs="Times New Roman"/>
          <w:sz w:val="24"/>
          <w:szCs w:val="24"/>
        </w:rPr>
        <w:t xml:space="preserve"> izjavo o odgovornem prehranjevanju.                                       </w:t>
      </w:r>
    </w:p>
    <w:p w:rsidR="004F7690" w:rsidRPr="008E57A9" w:rsidRDefault="004F7690">
      <w:p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Na naši šoli letos v proje</w:t>
      </w:r>
      <w:r w:rsidR="00191503" w:rsidRPr="008E57A9">
        <w:rPr>
          <w:rFonts w:asciiTheme="majorHAnsi" w:hAnsiTheme="majorHAnsi" w:cs="Times New Roman"/>
          <w:sz w:val="24"/>
          <w:szCs w:val="24"/>
        </w:rPr>
        <w:t xml:space="preserve">ktu sodelujejo predstavniki </w:t>
      </w:r>
      <w:proofErr w:type="spellStart"/>
      <w:r w:rsidR="00191503" w:rsidRPr="008E57A9">
        <w:rPr>
          <w:rFonts w:asciiTheme="majorHAnsi" w:hAnsiTheme="majorHAnsi" w:cs="Times New Roman"/>
          <w:sz w:val="24"/>
          <w:szCs w:val="24"/>
        </w:rPr>
        <w:t>Eko</w:t>
      </w:r>
      <w:r w:rsidRPr="008E57A9">
        <w:rPr>
          <w:rFonts w:asciiTheme="majorHAnsi" w:hAnsiTheme="majorHAnsi" w:cs="Times New Roman"/>
          <w:sz w:val="24"/>
          <w:szCs w:val="24"/>
        </w:rPr>
        <w:t>odbora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 xml:space="preserve"> od 5. do 9. r</w:t>
      </w:r>
      <w:r w:rsidR="009B41D1" w:rsidRPr="008E57A9">
        <w:rPr>
          <w:rFonts w:asciiTheme="majorHAnsi" w:hAnsiTheme="majorHAnsi" w:cs="Times New Roman"/>
          <w:sz w:val="24"/>
          <w:szCs w:val="24"/>
        </w:rPr>
        <w:t xml:space="preserve">azreda. V mesecu novembru smo </w:t>
      </w:r>
      <w:r w:rsidRPr="008E57A9">
        <w:rPr>
          <w:rFonts w:asciiTheme="majorHAnsi" w:hAnsiTheme="majorHAnsi" w:cs="Times New Roman"/>
          <w:sz w:val="24"/>
          <w:szCs w:val="24"/>
        </w:rPr>
        <w:t xml:space="preserve"> izvedli oceno prehranjevanja, kjer so učenci skupaj s </w:t>
      </w:r>
      <w:r w:rsidR="00191503" w:rsidRPr="008E57A9">
        <w:rPr>
          <w:rFonts w:asciiTheme="majorHAnsi" w:hAnsiTheme="majorHAnsi" w:cs="Times New Roman"/>
          <w:sz w:val="24"/>
          <w:szCs w:val="24"/>
        </w:rPr>
        <w:t xml:space="preserve">starši izpolnili Vprašalnik </w:t>
      </w:r>
      <w:proofErr w:type="spellStart"/>
      <w:r w:rsidR="00191503" w:rsidRPr="008E57A9">
        <w:rPr>
          <w:rFonts w:asciiTheme="majorHAnsi" w:hAnsiTheme="majorHAnsi" w:cs="Times New Roman"/>
          <w:sz w:val="24"/>
          <w:szCs w:val="24"/>
        </w:rPr>
        <w:t>eko</w:t>
      </w:r>
      <w:r w:rsidRPr="008E57A9">
        <w:rPr>
          <w:rFonts w:asciiTheme="majorHAnsi" w:hAnsiTheme="majorHAnsi" w:cs="Times New Roman"/>
          <w:sz w:val="24"/>
          <w:szCs w:val="24"/>
        </w:rPr>
        <w:t>odbora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 xml:space="preserve"> za spremembo jedilnika. Na podlagi rezultatov smo izpostavili problem, ki ga bomo skozi leto reševali na različne n</w:t>
      </w:r>
      <w:r w:rsidR="00F90B44" w:rsidRPr="008E57A9">
        <w:rPr>
          <w:rFonts w:asciiTheme="majorHAnsi" w:hAnsiTheme="majorHAnsi" w:cs="Times New Roman"/>
          <w:sz w:val="24"/>
          <w:szCs w:val="24"/>
        </w:rPr>
        <w:t>ačine in z različnimi pristopi.</w:t>
      </w:r>
      <w:r w:rsidR="009B41D1" w:rsidRPr="008E57A9">
        <w:rPr>
          <w:rFonts w:asciiTheme="majorHAnsi" w:hAnsiTheme="majorHAnsi" w:cs="Times New Roman"/>
          <w:sz w:val="24"/>
          <w:szCs w:val="24"/>
        </w:rPr>
        <w:t xml:space="preserve"> </w:t>
      </w:r>
      <w:r w:rsidRPr="008E57A9">
        <w:rPr>
          <w:rFonts w:asciiTheme="majorHAnsi" w:hAnsiTheme="majorHAnsi" w:cs="Times New Roman"/>
          <w:sz w:val="24"/>
          <w:szCs w:val="24"/>
        </w:rPr>
        <w:t>Vseskozi bo potekalo tudi obveščanje in vključevanje znotraj in zunaj šole.</w:t>
      </w:r>
    </w:p>
    <w:p w:rsidR="002D6AF0" w:rsidRPr="008E57A9" w:rsidRDefault="009B41D1" w:rsidP="002D6AF0">
      <w:p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M</w:t>
      </w:r>
      <w:r w:rsidR="002D6AF0" w:rsidRPr="008E57A9">
        <w:rPr>
          <w:rFonts w:asciiTheme="majorHAnsi" w:hAnsiTheme="majorHAnsi" w:cs="Times New Roman"/>
          <w:sz w:val="24"/>
          <w:szCs w:val="24"/>
        </w:rPr>
        <w:t xml:space="preserve">entorji programa </w:t>
      </w:r>
      <w:proofErr w:type="spellStart"/>
      <w:r w:rsidR="002D6AF0" w:rsidRPr="008E57A9">
        <w:rPr>
          <w:rFonts w:asciiTheme="majorHAnsi" w:hAnsiTheme="majorHAnsi" w:cs="Times New Roman"/>
          <w:sz w:val="24"/>
          <w:szCs w:val="24"/>
        </w:rPr>
        <w:t>Ekošola</w:t>
      </w:r>
      <w:proofErr w:type="spellEnd"/>
      <w:r w:rsidR="002D6AF0" w:rsidRPr="008E57A9">
        <w:rPr>
          <w:rFonts w:asciiTheme="majorHAnsi" w:hAnsiTheme="majorHAnsi" w:cs="Times New Roman"/>
          <w:sz w:val="24"/>
          <w:szCs w:val="24"/>
        </w:rPr>
        <w:t xml:space="preserve"> </w:t>
      </w:r>
      <w:r w:rsidRPr="008E57A9">
        <w:rPr>
          <w:rFonts w:asciiTheme="majorHAnsi" w:hAnsiTheme="majorHAnsi" w:cs="Times New Roman"/>
          <w:sz w:val="24"/>
          <w:szCs w:val="24"/>
        </w:rPr>
        <w:t xml:space="preserve">naše šole smo se </w:t>
      </w:r>
      <w:r w:rsidR="002D6AF0" w:rsidRPr="008E57A9">
        <w:rPr>
          <w:rFonts w:asciiTheme="majorHAnsi" w:hAnsiTheme="majorHAnsi" w:cs="Times New Roman"/>
          <w:sz w:val="24"/>
          <w:szCs w:val="24"/>
        </w:rPr>
        <w:t>udeležili dveh delavnic mednarodnega projekta Odgovorno s hrano. Osrednja tema je bila hrana, poraba hrane, vpliv hrane na naše zdravje in življenjski slog.</w:t>
      </w:r>
    </w:p>
    <w:p w:rsidR="00814515" w:rsidRPr="008E57A9" w:rsidRDefault="00814515">
      <w:p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Odgovornost pri hrani se začne že z izbiro živila, ki ga zaužijemo.</w:t>
      </w:r>
      <w:r w:rsidR="000E69A1" w:rsidRPr="008E57A9">
        <w:rPr>
          <w:rFonts w:asciiTheme="majorHAnsi" w:hAnsiTheme="majorHAnsi" w:cs="Times New Roman"/>
          <w:sz w:val="24"/>
          <w:szCs w:val="24"/>
        </w:rPr>
        <w:t xml:space="preserve"> Ob tem je zelo pomembno, da </w:t>
      </w:r>
      <w:r w:rsidRPr="008E57A9">
        <w:rPr>
          <w:rFonts w:asciiTheme="majorHAnsi" w:hAnsiTheme="majorHAnsi" w:cs="Times New Roman"/>
          <w:sz w:val="24"/>
          <w:szCs w:val="24"/>
        </w:rPr>
        <w:t xml:space="preserve">vsak posameznik </w:t>
      </w:r>
      <w:r w:rsidR="000E69A1" w:rsidRPr="008E57A9">
        <w:rPr>
          <w:rFonts w:asciiTheme="majorHAnsi" w:hAnsiTheme="majorHAnsi" w:cs="Times New Roman"/>
          <w:sz w:val="24"/>
          <w:szCs w:val="24"/>
        </w:rPr>
        <w:t xml:space="preserve">pozna odgovore na </w:t>
      </w:r>
      <w:r w:rsidRPr="008E57A9">
        <w:rPr>
          <w:rFonts w:asciiTheme="majorHAnsi" w:hAnsiTheme="majorHAnsi" w:cs="Times New Roman"/>
          <w:sz w:val="24"/>
          <w:szCs w:val="24"/>
        </w:rPr>
        <w:t>sledeča vprašanja</w:t>
      </w:r>
      <w:r w:rsidR="000E69A1" w:rsidRPr="008E57A9">
        <w:rPr>
          <w:rFonts w:asciiTheme="majorHAnsi" w:hAnsiTheme="majorHAnsi" w:cs="Times New Roman"/>
          <w:sz w:val="24"/>
          <w:szCs w:val="24"/>
        </w:rPr>
        <w:t>:</w:t>
      </w:r>
    </w:p>
    <w:p w:rsidR="000E69A1" w:rsidRPr="008E57A9" w:rsidRDefault="00191503" w:rsidP="000E69A1">
      <w:pPr>
        <w:pStyle w:val="Odstavekseznama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Kaj jemo?</w:t>
      </w:r>
    </w:p>
    <w:p w:rsidR="0019093A" w:rsidRPr="008E57A9" w:rsidRDefault="00191503" w:rsidP="000E69A1">
      <w:pPr>
        <w:pStyle w:val="Odstavekseznama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Koliko jemo česa?</w:t>
      </w:r>
    </w:p>
    <w:p w:rsidR="000E69A1" w:rsidRPr="008E57A9" w:rsidRDefault="002D6AF0" w:rsidP="000E69A1">
      <w:pPr>
        <w:pStyle w:val="Odstavekseznama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Koliko odpadkov na</w:t>
      </w:r>
      <w:r w:rsidR="00191503" w:rsidRPr="008E57A9">
        <w:rPr>
          <w:rFonts w:asciiTheme="majorHAnsi" w:hAnsiTheme="majorHAnsi" w:cs="Times New Roman"/>
          <w:sz w:val="24"/>
          <w:szCs w:val="24"/>
        </w:rPr>
        <w:t>stane pri tem?</w:t>
      </w:r>
    </w:p>
    <w:p w:rsidR="000E69A1" w:rsidRPr="008E57A9" w:rsidRDefault="000E69A1" w:rsidP="000E69A1">
      <w:pPr>
        <w:pStyle w:val="Odstavekseznama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Od k</w:t>
      </w:r>
      <w:r w:rsidR="00191503" w:rsidRPr="008E57A9">
        <w:rPr>
          <w:rFonts w:asciiTheme="majorHAnsi" w:hAnsiTheme="majorHAnsi" w:cs="Times New Roman"/>
          <w:sz w:val="24"/>
          <w:szCs w:val="24"/>
        </w:rPr>
        <w:t>je oziroma od kod prihaja hrana?</w:t>
      </w:r>
    </w:p>
    <w:p w:rsidR="000E69A1" w:rsidRPr="008E57A9" w:rsidRDefault="000E69A1" w:rsidP="000E69A1">
      <w:pPr>
        <w:pStyle w:val="Odstavekseznama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lastRenderedPageBreak/>
        <w:t>Kdo</w:t>
      </w:r>
      <w:r w:rsidR="00191503" w:rsidRPr="008E57A9">
        <w:rPr>
          <w:rFonts w:asciiTheme="majorHAnsi" w:hAnsiTheme="majorHAnsi" w:cs="Times New Roman"/>
          <w:sz w:val="24"/>
          <w:szCs w:val="24"/>
        </w:rPr>
        <w:t xml:space="preserve"> jo prideluje oziroma predeluje?</w:t>
      </w:r>
    </w:p>
    <w:p w:rsidR="004A2707" w:rsidRPr="008E57A9" w:rsidRDefault="002D6AF0" w:rsidP="00331772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V da</w:t>
      </w:r>
      <w:r w:rsidR="004A2707" w:rsidRPr="008E57A9">
        <w:rPr>
          <w:rFonts w:asciiTheme="majorHAnsi" w:hAnsiTheme="majorHAnsi" w:cs="Times New Roman"/>
          <w:sz w:val="24"/>
          <w:szCs w:val="24"/>
        </w:rPr>
        <w:t>našnjih časih proizvodnja hrane:</w:t>
      </w:r>
    </w:p>
    <w:p w:rsidR="002D6AF0" w:rsidRPr="008E57A9" w:rsidRDefault="004A2707" w:rsidP="00331772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bolj prispeva h globalnemu segrevanju kot vsa transportna sredstva skupaj  (vlak</w:t>
      </w:r>
      <w:r w:rsidR="00191503" w:rsidRPr="008E57A9">
        <w:rPr>
          <w:rFonts w:asciiTheme="majorHAnsi" w:hAnsiTheme="majorHAnsi" w:cs="Times New Roman"/>
          <w:sz w:val="24"/>
          <w:szCs w:val="24"/>
        </w:rPr>
        <w:t>i, letala, avtomobili, kamioni);</w:t>
      </w:r>
    </w:p>
    <w:p w:rsidR="004A2707" w:rsidRPr="008E57A9" w:rsidRDefault="0019093A" w:rsidP="00331772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p</w:t>
      </w:r>
      <w:r w:rsidR="004A2707" w:rsidRPr="008E57A9">
        <w:rPr>
          <w:rFonts w:asciiTheme="majorHAnsi" w:hAnsiTheme="majorHAnsi" w:cs="Times New Roman"/>
          <w:sz w:val="24"/>
          <w:szCs w:val="24"/>
        </w:rPr>
        <w:t>orabi 70 odstotkov sladke vode</w:t>
      </w:r>
      <w:r w:rsidRPr="008E57A9">
        <w:rPr>
          <w:rFonts w:asciiTheme="majorHAnsi" w:hAnsiTheme="majorHAnsi" w:cs="Times New Roman"/>
          <w:sz w:val="24"/>
          <w:szCs w:val="24"/>
        </w:rPr>
        <w:t xml:space="preserve"> in zaradi pesticidov in gnojil, ki odtekajo v</w:t>
      </w:r>
      <w:r w:rsidR="00191503" w:rsidRPr="008E57A9">
        <w:rPr>
          <w:rFonts w:asciiTheme="majorHAnsi" w:hAnsiTheme="majorHAnsi" w:cs="Times New Roman"/>
          <w:sz w:val="24"/>
          <w:szCs w:val="24"/>
        </w:rPr>
        <w:t>anjo, zmanjšuje njeno kvalitete;</w:t>
      </w:r>
    </w:p>
    <w:p w:rsidR="0019093A" w:rsidRPr="008E57A9" w:rsidRDefault="0019093A" w:rsidP="00331772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pripomore k pospešenemu izginjanju biotske raznovrstnosti</w:t>
      </w:r>
      <w:r w:rsidR="00191503" w:rsidRPr="008E57A9">
        <w:rPr>
          <w:rFonts w:asciiTheme="majorHAnsi" w:hAnsiTheme="majorHAnsi" w:cs="Times New Roman"/>
          <w:sz w:val="24"/>
          <w:szCs w:val="24"/>
        </w:rPr>
        <w:t>;</w:t>
      </w:r>
    </w:p>
    <w:p w:rsidR="0019093A" w:rsidRPr="008E57A9" w:rsidRDefault="0019093A" w:rsidP="00331772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 xml:space="preserve">povzroča masovno krčenje gozdov in </w:t>
      </w:r>
      <w:proofErr w:type="spellStart"/>
      <w:r w:rsidRPr="008E57A9">
        <w:rPr>
          <w:rFonts w:asciiTheme="majorHAnsi" w:hAnsiTheme="majorHAnsi" w:cs="Times New Roman"/>
          <w:sz w:val="24"/>
          <w:szCs w:val="24"/>
        </w:rPr>
        <w:t>upostošenje</w:t>
      </w:r>
      <w:proofErr w:type="spellEnd"/>
      <w:r w:rsidRPr="008E57A9">
        <w:rPr>
          <w:rFonts w:asciiTheme="majorHAnsi" w:hAnsiTheme="majorHAnsi" w:cs="Times New Roman"/>
          <w:sz w:val="24"/>
          <w:szCs w:val="24"/>
        </w:rPr>
        <w:t xml:space="preserve"> našega planeta Zemlje. </w:t>
      </w:r>
    </w:p>
    <w:p w:rsidR="0019093A" w:rsidRPr="008E57A9" w:rsidRDefault="0019093A" w:rsidP="0019093A">
      <w:p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Trikrat dnevno ima vsak od nas posameznikov možnost izbrati hrano, ki spoštuje življenje nas in okoli nas. V Evropi in Severni Ameriki ima hrana največji vpliv na okolje in predstavlja razlog mnogih</w:t>
      </w:r>
      <w:r w:rsidR="00E87224" w:rsidRPr="008E57A9">
        <w:rPr>
          <w:rFonts w:asciiTheme="majorHAnsi" w:hAnsiTheme="majorHAnsi" w:cs="Times New Roman"/>
          <w:sz w:val="24"/>
          <w:szCs w:val="24"/>
        </w:rPr>
        <w:t xml:space="preserve"> negativnih vplivov. Pohvalno, spodbudno in za vzgled drugim državam je podatek, da v devetih evropskih državah, ki so del projekta Odgovorno s hrano, poteka mnogo pozitivnih načinov potrošnje hrane. </w:t>
      </w:r>
    </w:p>
    <w:p w:rsidR="00E87224" w:rsidRPr="008E57A9" w:rsidRDefault="00E87224" w:rsidP="0019093A">
      <w:pPr>
        <w:rPr>
          <w:rFonts w:asciiTheme="majorHAnsi" w:hAnsiTheme="majorHAnsi" w:cs="Times New Roman"/>
          <w:sz w:val="24"/>
          <w:szCs w:val="24"/>
        </w:rPr>
      </w:pPr>
      <w:r w:rsidRPr="008E57A9">
        <w:rPr>
          <w:rFonts w:asciiTheme="majorHAnsi" w:hAnsiTheme="majorHAnsi" w:cs="Times New Roman"/>
          <w:sz w:val="24"/>
          <w:szCs w:val="24"/>
        </w:rPr>
        <w:t>Mentorji: Tina Čadež</w:t>
      </w:r>
      <w:r w:rsidR="00DA5246" w:rsidRPr="008E57A9">
        <w:rPr>
          <w:rFonts w:asciiTheme="majorHAnsi" w:hAnsiTheme="majorHAnsi" w:cs="Times New Roman"/>
          <w:sz w:val="24"/>
          <w:szCs w:val="24"/>
        </w:rPr>
        <w:t>, Dušica Hočevar, Metka Laharnar</w:t>
      </w:r>
    </w:p>
    <w:p w:rsidR="00DA5246" w:rsidRDefault="00DA5246" w:rsidP="0019093A">
      <w:pPr>
        <w:rPr>
          <w:sz w:val="20"/>
          <w:szCs w:val="20"/>
        </w:rPr>
      </w:pPr>
    </w:p>
    <w:p w:rsidR="00DA5246" w:rsidRDefault="008E57A9" w:rsidP="00DA5246">
      <w:pPr>
        <w:rPr>
          <w:sz w:val="20"/>
          <w:szCs w:val="20"/>
        </w:rPr>
      </w:pPr>
      <w:r w:rsidRPr="008E57A9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2096" behindDoc="1" locked="0" layoutInCell="1" allowOverlap="1" wp14:anchorId="2BA7B902" wp14:editId="5C714038">
            <wp:simplePos x="0" y="0"/>
            <wp:positionH relativeFrom="column">
              <wp:posOffset>3262630</wp:posOffset>
            </wp:positionH>
            <wp:positionV relativeFrom="paragraph">
              <wp:posOffset>6350</wp:posOffset>
            </wp:positionV>
            <wp:extent cx="2466975" cy="1644650"/>
            <wp:effectExtent l="0" t="0" r="9525" b="0"/>
            <wp:wrapNone/>
            <wp:docPr id="2" name="Slika 2" descr="C:\Users\Lenovo\Desktop\Tradicijonalni slovenski zajtrk 2015\IMG_8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Tradicijonalni slovenski zajtrk 2015\IMG_84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7A9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1072" behindDoc="1" locked="0" layoutInCell="1" allowOverlap="1" wp14:anchorId="19A036C0" wp14:editId="32612098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409825" cy="1606550"/>
            <wp:effectExtent l="0" t="0" r="9525" b="0"/>
            <wp:wrapNone/>
            <wp:docPr id="1" name="Slika 1" descr="C:\Users\Lenovo\Desktop\Tradicijonalni slovenski zajtrk 2015\IMG_8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radicijonalni slovenski zajtrk 2015\IMG_84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403" w:rsidRPr="00DA5246" w:rsidRDefault="008E57A9" w:rsidP="00DA5246">
      <w:pPr>
        <w:jc w:val="center"/>
        <w:rPr>
          <w:sz w:val="20"/>
          <w:szCs w:val="20"/>
        </w:rPr>
      </w:pPr>
      <w:r w:rsidRPr="008E57A9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1529079</wp:posOffset>
            </wp:positionH>
            <wp:positionV relativeFrom="paragraph">
              <wp:posOffset>2004060</wp:posOffset>
            </wp:positionV>
            <wp:extent cx="2847975" cy="1898650"/>
            <wp:effectExtent l="0" t="0" r="9525" b="6350"/>
            <wp:wrapNone/>
            <wp:docPr id="3" name="Slika 3" descr="C:\Users\Lenovo\Desktop\Tradicijonalni slovenski zajtrk 2015\IMG_8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Tradicijonalni slovenski zajtrk 2015\IMG_84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4403" w:rsidRPr="00DA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745E"/>
    <w:multiLevelType w:val="hybridMultilevel"/>
    <w:tmpl w:val="B3BA7A88"/>
    <w:lvl w:ilvl="0" w:tplc="46C667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70"/>
    <w:rsid w:val="00007338"/>
    <w:rsid w:val="0006017A"/>
    <w:rsid w:val="000E69A1"/>
    <w:rsid w:val="001405AD"/>
    <w:rsid w:val="0019093A"/>
    <w:rsid w:val="00191503"/>
    <w:rsid w:val="002C04DC"/>
    <w:rsid w:val="002D6AF0"/>
    <w:rsid w:val="00331772"/>
    <w:rsid w:val="004A2707"/>
    <w:rsid w:val="004F7690"/>
    <w:rsid w:val="00566ED5"/>
    <w:rsid w:val="005B4403"/>
    <w:rsid w:val="00682431"/>
    <w:rsid w:val="00777E70"/>
    <w:rsid w:val="00814515"/>
    <w:rsid w:val="008723DA"/>
    <w:rsid w:val="008E57A9"/>
    <w:rsid w:val="009B41D1"/>
    <w:rsid w:val="00C803E1"/>
    <w:rsid w:val="00DA5246"/>
    <w:rsid w:val="00DE2DE2"/>
    <w:rsid w:val="00E87224"/>
    <w:rsid w:val="00F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18D97-1B07-48E6-BBB1-6394A9C4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69A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04CD-1091-421F-91F6-651EC790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2015-12-17T11:12:00Z</dcterms:created>
  <dcterms:modified xsi:type="dcterms:W3CDTF">2015-12-17T11:15:00Z</dcterms:modified>
</cp:coreProperties>
</file>